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9F31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0698131F" w14:textId="77777777">
        <w:trPr>
          <w:tblHeader/>
        </w:trPr>
        <w:tc>
          <w:tcPr>
            <w:tcW w:w="610" w:type="dxa"/>
          </w:tcPr>
          <w:p w14:paraId="4025DD30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07A351BC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1F833DDD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08E9135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7097B21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8B4028" w14:paraId="2B6001F7" w14:textId="77777777">
        <w:tc>
          <w:tcPr>
            <w:tcW w:w="610" w:type="dxa"/>
          </w:tcPr>
          <w:p w14:paraId="13223BFE" w14:textId="77777777" w:rsidR="00354571" w:rsidRDefault="00354571"/>
          <w:p w14:paraId="23644DCD" w14:textId="77777777" w:rsidR="00354571" w:rsidRDefault="00354571"/>
        </w:tc>
        <w:tc>
          <w:tcPr>
            <w:tcW w:w="900" w:type="dxa"/>
          </w:tcPr>
          <w:p w14:paraId="5A0972BC" w14:textId="77777777" w:rsidR="00354571" w:rsidRDefault="00354571"/>
        </w:tc>
        <w:tc>
          <w:tcPr>
            <w:tcW w:w="5648" w:type="dxa"/>
          </w:tcPr>
          <w:p w14:paraId="0999888E" w14:textId="77777777" w:rsidR="00D94F2E" w:rsidRDefault="00D94F2E" w:rsidP="00A561E9">
            <w:pPr>
              <w:rPr>
                <w:rFonts w:cs="Arial"/>
              </w:rPr>
            </w:pPr>
          </w:p>
          <w:p w14:paraId="49A5528C" w14:textId="7A682A13" w:rsidR="00A561E9" w:rsidRDefault="008B4028" w:rsidP="00A561E9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A561E9">
              <w:rPr>
                <w:rFonts w:cs="Arial"/>
              </w:rPr>
              <w:t>-Kanal-</w:t>
            </w:r>
            <w:r w:rsidR="00F268EB">
              <w:rPr>
                <w:rFonts w:cs="Arial"/>
              </w:rPr>
              <w:t>AES/EBU</w:t>
            </w:r>
            <w:r w:rsidR="00A561E9">
              <w:rPr>
                <w:rFonts w:cs="Arial"/>
              </w:rPr>
              <w:t>-</w:t>
            </w:r>
            <w:r w:rsidR="00F268EB">
              <w:rPr>
                <w:rFonts w:cs="Arial"/>
              </w:rPr>
              <w:t>Ein-/</w:t>
            </w:r>
            <w:r w:rsidR="0018063F">
              <w:rPr>
                <w:rFonts w:cs="Arial"/>
              </w:rPr>
              <w:t>Aus</w:t>
            </w:r>
            <w:r w:rsidR="00A561E9">
              <w:rPr>
                <w:rFonts w:cs="Arial"/>
              </w:rPr>
              <w:t>gangskarte</w:t>
            </w:r>
            <w:r>
              <w:rPr>
                <w:rFonts w:cs="Arial"/>
              </w:rPr>
              <w:t xml:space="preserve"> (entsprechend 4 Audio</w:t>
            </w:r>
            <w:r w:rsidR="00F268EB">
              <w:rPr>
                <w:rFonts w:cs="Arial"/>
              </w:rPr>
              <w:t>eingangs</w:t>
            </w:r>
            <w:r>
              <w:rPr>
                <w:rFonts w:cs="Arial"/>
              </w:rPr>
              <w:t>kanälen</w:t>
            </w:r>
            <w:r w:rsidR="00F268EB">
              <w:rPr>
                <w:rFonts w:cs="Arial"/>
              </w:rPr>
              <w:t xml:space="preserve"> und 4 Audioausgangskanälen</w:t>
            </w:r>
            <w:r>
              <w:rPr>
                <w:rFonts w:cs="Arial"/>
              </w:rPr>
              <w:t>)</w:t>
            </w:r>
            <w:r w:rsidR="00A561E9">
              <w:rPr>
                <w:rFonts w:cs="Arial"/>
              </w:rPr>
              <w:t xml:space="preserve">, </w:t>
            </w:r>
            <w:r w:rsidR="00F268EB">
              <w:rPr>
                <w:rFonts w:cs="Arial"/>
              </w:rPr>
              <w:t>Ein- und A</w:t>
            </w:r>
            <w:r w:rsidR="0018063F">
              <w:rPr>
                <w:rFonts w:cs="Arial"/>
              </w:rPr>
              <w:t>usgänge</w:t>
            </w:r>
            <w:r w:rsidR="002123BC">
              <w:rPr>
                <w:rFonts w:cs="Arial"/>
              </w:rPr>
              <w:t xml:space="preserve"> ausgeführt als</w:t>
            </w:r>
            <w:r w:rsidR="00E149E5">
              <w:rPr>
                <w:rFonts w:cs="Arial"/>
              </w:rPr>
              <w:t xml:space="preserve"> vier</w:t>
            </w:r>
            <w:r w:rsidR="002123BC">
              <w:rPr>
                <w:rFonts w:cs="Arial"/>
              </w:rPr>
              <w:t xml:space="preserve"> </w:t>
            </w:r>
            <w:r w:rsidR="00F268EB">
              <w:rPr>
                <w:rFonts w:cs="Arial"/>
              </w:rPr>
              <w:t>steckbare Schraubklemme</w:t>
            </w:r>
            <w:r w:rsidR="00E149E5">
              <w:rPr>
                <w:rFonts w:cs="Arial"/>
              </w:rPr>
              <w:t>n</w:t>
            </w:r>
            <w:r w:rsidR="00F268EB">
              <w:rPr>
                <w:rFonts w:cs="Arial"/>
              </w:rPr>
              <w:t xml:space="preserve"> (Euro-style)</w:t>
            </w:r>
            <w:r w:rsidR="00113778">
              <w:rPr>
                <w:rFonts w:cs="Arial"/>
              </w:rPr>
              <w:t xml:space="preserve"> </w:t>
            </w:r>
            <w:bookmarkStart w:id="0" w:name="_GoBack"/>
            <w:bookmarkEnd w:id="0"/>
          </w:p>
          <w:p w14:paraId="665CB1A7" w14:textId="77777777" w:rsidR="00643359" w:rsidRDefault="00643359"/>
          <w:p w14:paraId="0D1849FC" w14:textId="77777777" w:rsidR="00354571" w:rsidRDefault="00354571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14:paraId="77DAF4C0" w14:textId="77777777" w:rsidR="002123BC" w:rsidRDefault="002123BC" w:rsidP="00A561E9">
            <w:pPr>
              <w:tabs>
                <w:tab w:val="right" w:pos="5294"/>
              </w:tabs>
            </w:pPr>
          </w:p>
          <w:p w14:paraId="25EC7066" w14:textId="77777777" w:rsidR="00A561E9" w:rsidRDefault="002123BC" w:rsidP="00A561E9">
            <w:pPr>
              <w:tabs>
                <w:tab w:val="right" w:pos="5294"/>
              </w:tabs>
            </w:pPr>
            <w:r>
              <w:t>Frequenzgang (typisch):</w:t>
            </w:r>
            <w:r w:rsidR="00A561E9">
              <w:tab/>
            </w:r>
            <w:r w:rsidR="008153F3">
              <w:t>20Hz-20kHz+/-0,2dB</w:t>
            </w:r>
          </w:p>
          <w:p w14:paraId="7AA0BC43" w14:textId="77777777" w:rsidR="00BB051A" w:rsidRDefault="00BB051A" w:rsidP="00753153">
            <w:pPr>
              <w:tabs>
                <w:tab w:val="right" w:pos="5294"/>
              </w:tabs>
            </w:pPr>
            <w:r>
              <w:t>Mute</w:t>
            </w:r>
            <w:r w:rsidR="008B4028">
              <w:t xml:space="preserve"> (</w:t>
            </w:r>
            <w:r w:rsidR="009111EC">
              <w:t>digital</w:t>
            </w:r>
            <w:r w:rsidR="008B4028">
              <w:t>)</w:t>
            </w:r>
            <w:r>
              <w:t>:</w:t>
            </w:r>
            <w:r>
              <w:tab/>
              <w:t>-</w:t>
            </w:r>
            <w:r>
              <w:rPr>
                <w:rFonts w:cs="Arial"/>
              </w:rPr>
              <w:t>∞</w:t>
            </w:r>
            <w:r>
              <w:t xml:space="preserve"> dB</w:t>
            </w:r>
          </w:p>
          <w:p w14:paraId="036353EC" w14:textId="77777777" w:rsidR="00BB051A" w:rsidRDefault="00BB051A" w:rsidP="00753153">
            <w:pPr>
              <w:tabs>
                <w:tab w:val="right" w:pos="5294"/>
              </w:tabs>
            </w:pPr>
            <w:r>
              <w:t>Gruppenlaufzeit (48kHz):</w:t>
            </w:r>
            <w:r>
              <w:tab/>
            </w:r>
            <w:r w:rsidR="008B4028">
              <w:t>7</w:t>
            </w:r>
            <w:r w:rsidR="009111EC">
              <w:t>60</w:t>
            </w:r>
            <w:r>
              <w:t>µs</w:t>
            </w:r>
          </w:p>
          <w:p w14:paraId="149748B3" w14:textId="77777777" w:rsidR="00354571" w:rsidRDefault="00354571" w:rsidP="00753153">
            <w:pPr>
              <w:tabs>
                <w:tab w:val="right" w:pos="5294"/>
              </w:tabs>
            </w:pPr>
          </w:p>
          <w:p w14:paraId="0ACCA4D7" w14:textId="77777777" w:rsidR="00354571" w:rsidRPr="008B4028" w:rsidRDefault="002625C4" w:rsidP="002625C4">
            <w:pPr>
              <w:tabs>
                <w:tab w:val="right" w:pos="4250"/>
              </w:tabs>
            </w:pPr>
            <w:r>
              <w:t>Hersteller</w:t>
            </w:r>
            <w:r w:rsidR="00354571" w:rsidRPr="008B4028">
              <w:t xml:space="preserve">: </w:t>
            </w:r>
            <w:r w:rsidR="00FC463A" w:rsidRPr="008B4028">
              <w:t>Q</w:t>
            </w:r>
            <w:r w:rsidR="004600A3" w:rsidRPr="008B4028">
              <w:t>SC</w:t>
            </w:r>
            <w:r w:rsidR="004600A3" w:rsidRPr="008B4028">
              <w:br/>
              <w:t>T</w:t>
            </w:r>
            <w:r w:rsidR="00354571" w:rsidRPr="008B4028">
              <w:t xml:space="preserve">yp: </w:t>
            </w:r>
            <w:r w:rsidR="00217256" w:rsidRPr="008B4028">
              <w:t>C</w:t>
            </w:r>
            <w:r w:rsidR="009111EC">
              <w:t>AES4</w:t>
            </w:r>
          </w:p>
        </w:tc>
        <w:tc>
          <w:tcPr>
            <w:tcW w:w="1134" w:type="dxa"/>
          </w:tcPr>
          <w:p w14:paraId="67DC8D37" w14:textId="77777777" w:rsidR="00354571" w:rsidRPr="008B4028" w:rsidRDefault="00354571"/>
        </w:tc>
        <w:tc>
          <w:tcPr>
            <w:tcW w:w="1318" w:type="dxa"/>
          </w:tcPr>
          <w:p w14:paraId="13227144" w14:textId="77777777" w:rsidR="00354571" w:rsidRPr="008B4028" w:rsidRDefault="00354571"/>
        </w:tc>
      </w:tr>
    </w:tbl>
    <w:p w14:paraId="1D38266B" w14:textId="77777777" w:rsidR="00354571" w:rsidRPr="008B4028" w:rsidRDefault="00354571"/>
    <w:p w14:paraId="0E268781" w14:textId="77777777" w:rsidR="00354571" w:rsidRPr="008B4028" w:rsidRDefault="00354571"/>
    <w:sectPr w:rsidR="00354571" w:rsidRPr="008B402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47950" w14:textId="77777777" w:rsidR="004C3B4F" w:rsidRDefault="004C3B4F" w:rsidP="00F55E5D">
      <w:r>
        <w:separator/>
      </w:r>
    </w:p>
  </w:endnote>
  <w:endnote w:type="continuationSeparator" w:id="0">
    <w:p w14:paraId="2D0ECCF4" w14:textId="77777777" w:rsidR="004C3B4F" w:rsidRDefault="004C3B4F" w:rsidP="00F5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99480" w14:textId="77777777" w:rsidR="00F55E5D" w:rsidRPr="00477F21" w:rsidRDefault="00F55E5D" w:rsidP="00F55E5D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D688" w14:textId="77777777" w:rsidR="004C3B4F" w:rsidRDefault="004C3B4F" w:rsidP="00F55E5D">
      <w:r>
        <w:separator/>
      </w:r>
    </w:p>
  </w:footnote>
  <w:footnote w:type="continuationSeparator" w:id="0">
    <w:p w14:paraId="6F5CE5B0" w14:textId="77777777" w:rsidR="004C3B4F" w:rsidRDefault="004C3B4F" w:rsidP="00F5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2056E"/>
    <w:rsid w:val="00070278"/>
    <w:rsid w:val="00081AC3"/>
    <w:rsid w:val="000B733D"/>
    <w:rsid w:val="000E3FE9"/>
    <w:rsid w:val="00113778"/>
    <w:rsid w:val="0018063F"/>
    <w:rsid w:val="001A4860"/>
    <w:rsid w:val="001C022A"/>
    <w:rsid w:val="001C5CB9"/>
    <w:rsid w:val="001D57ED"/>
    <w:rsid w:val="001F2B02"/>
    <w:rsid w:val="002123BC"/>
    <w:rsid w:val="00217256"/>
    <w:rsid w:val="00246C58"/>
    <w:rsid w:val="002625C4"/>
    <w:rsid w:val="002B2E95"/>
    <w:rsid w:val="002C0229"/>
    <w:rsid w:val="002C5FA2"/>
    <w:rsid w:val="002D055C"/>
    <w:rsid w:val="002D77FA"/>
    <w:rsid w:val="002F6E56"/>
    <w:rsid w:val="00322CE2"/>
    <w:rsid w:val="00354571"/>
    <w:rsid w:val="00355534"/>
    <w:rsid w:val="003A1A9F"/>
    <w:rsid w:val="003C426E"/>
    <w:rsid w:val="003D0018"/>
    <w:rsid w:val="003D029C"/>
    <w:rsid w:val="003E0227"/>
    <w:rsid w:val="00410EC6"/>
    <w:rsid w:val="00437E2F"/>
    <w:rsid w:val="00444431"/>
    <w:rsid w:val="004600A3"/>
    <w:rsid w:val="004C3B4F"/>
    <w:rsid w:val="004C6A82"/>
    <w:rsid w:val="004F3062"/>
    <w:rsid w:val="00523C86"/>
    <w:rsid w:val="00555168"/>
    <w:rsid w:val="0056712A"/>
    <w:rsid w:val="00587C3C"/>
    <w:rsid w:val="005C0BCD"/>
    <w:rsid w:val="006328B8"/>
    <w:rsid w:val="00643359"/>
    <w:rsid w:val="0072608A"/>
    <w:rsid w:val="00753153"/>
    <w:rsid w:val="007C52D8"/>
    <w:rsid w:val="007F1075"/>
    <w:rsid w:val="008031C8"/>
    <w:rsid w:val="00805D52"/>
    <w:rsid w:val="008153F3"/>
    <w:rsid w:val="00841818"/>
    <w:rsid w:val="0085785F"/>
    <w:rsid w:val="008635E5"/>
    <w:rsid w:val="008B4028"/>
    <w:rsid w:val="008E27B8"/>
    <w:rsid w:val="009111EC"/>
    <w:rsid w:val="009604EE"/>
    <w:rsid w:val="009803D3"/>
    <w:rsid w:val="009965CC"/>
    <w:rsid w:val="009F50B0"/>
    <w:rsid w:val="00A43348"/>
    <w:rsid w:val="00A561E9"/>
    <w:rsid w:val="00A96025"/>
    <w:rsid w:val="00AC6992"/>
    <w:rsid w:val="00AD7F49"/>
    <w:rsid w:val="00AF6D94"/>
    <w:rsid w:val="00B20693"/>
    <w:rsid w:val="00B35068"/>
    <w:rsid w:val="00B77BF9"/>
    <w:rsid w:val="00BB051A"/>
    <w:rsid w:val="00BB7D7E"/>
    <w:rsid w:val="00BE69DF"/>
    <w:rsid w:val="00BF3726"/>
    <w:rsid w:val="00BF5035"/>
    <w:rsid w:val="00C031CC"/>
    <w:rsid w:val="00C401EC"/>
    <w:rsid w:val="00CB647B"/>
    <w:rsid w:val="00CD7482"/>
    <w:rsid w:val="00CE2D61"/>
    <w:rsid w:val="00D07418"/>
    <w:rsid w:val="00D52587"/>
    <w:rsid w:val="00D94F2E"/>
    <w:rsid w:val="00DB2660"/>
    <w:rsid w:val="00DF0D85"/>
    <w:rsid w:val="00E142E7"/>
    <w:rsid w:val="00E149E5"/>
    <w:rsid w:val="00E2383C"/>
    <w:rsid w:val="00E425F2"/>
    <w:rsid w:val="00E45D37"/>
    <w:rsid w:val="00EF5FBA"/>
    <w:rsid w:val="00F268EB"/>
    <w:rsid w:val="00F35A70"/>
    <w:rsid w:val="00F55E5D"/>
    <w:rsid w:val="00F97015"/>
    <w:rsid w:val="00FB6EF6"/>
    <w:rsid w:val="00FC2C4B"/>
    <w:rsid w:val="00FC463A"/>
    <w:rsid w:val="00FD7089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5CE6B"/>
  <w15:chartTrackingRefBased/>
  <w15:docId w15:val="{08A370D3-7DD1-4BC8-B057-2A6F0098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55E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5E5D"/>
    <w:rPr>
      <w:rFonts w:ascii="Arial" w:hAnsi="Arial"/>
      <w:szCs w:val="24"/>
    </w:rPr>
  </w:style>
  <w:style w:type="paragraph" w:styleId="Fuzeile">
    <w:name w:val="footer"/>
    <w:basedOn w:val="Standard"/>
    <w:link w:val="FuzeileZchn"/>
    <w:rsid w:val="00F55E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5E5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158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Library/productResources/dn/IO Peripherals/IO Cards</RMSPATH>
    <IconOverlay xmlns="http://schemas.microsoft.com/sharepoint/v4" xsi:nil="true"/>
    <Long_x0020_Title xmlns="b5b92a68-70fa-4cdf-bb3a-b7b4ce44b88d">Architectural and Engineering Specifications - CAES4 -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192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CAES4 -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CAES4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I/0 Card CAES4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Q_dn_io_cards_CAES4_archEng_specs_de.docx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76313B9C-2921-4967-813B-6588A573CD00}"/>
</file>

<file path=customXml/itemProps2.xml><?xml version="1.0" encoding="utf-8"?>
<ds:datastoreItem xmlns:ds="http://schemas.openxmlformats.org/officeDocument/2006/customXml" ds:itemID="{94BA4D77-A2B3-47F7-87C8-CAE8111A97D1}"/>
</file>

<file path=customXml/itemProps3.xml><?xml version="1.0" encoding="utf-8"?>
<ds:datastoreItem xmlns:ds="http://schemas.openxmlformats.org/officeDocument/2006/customXml" ds:itemID="{B2672BE4-63FE-4FBE-89EB-A959CA102CAA}"/>
</file>

<file path=customXml/itemProps4.xml><?xml version="1.0" encoding="utf-8"?>
<ds:datastoreItem xmlns:ds="http://schemas.openxmlformats.org/officeDocument/2006/customXml" ds:itemID="{8367D068-4310-43C8-8DCB-291ADDF3B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SHURE Europe GmbH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Q_dn_io_cards_CAES4_archEng_specs_de.docx</dc:title>
  <dc:subject/>
  <dc:creator>QSC EMEA GmbH</dc:creator>
  <cp:keywords>5</cp:keywords>
  <dc:description/>
  <cp:lastModifiedBy>Marius Creutznacher</cp:lastModifiedBy>
  <cp:revision>8</cp:revision>
  <dcterms:created xsi:type="dcterms:W3CDTF">2018-11-15T15:24:00Z</dcterms:created>
  <dcterms:modified xsi:type="dcterms:W3CDTF">2020-10-26T13:11:00Z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