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FCA1537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6915A8" w:rsidR="00354571" w:rsidTr="5FCA1537" w14:paraId="25B7608C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235A7E" w:rsidR="008F636A" w:rsidP="008F636A" w:rsidRDefault="00BF288A" w14:paraId="428F4D65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Weiße</w:t>
            </w:r>
            <w:r w:rsidR="009F5DA2">
              <w:rPr>
                <w:rFonts w:cs="Arial"/>
                <w:b/>
                <w:color w:val="333333"/>
                <w:szCs w:val="20"/>
              </w:rPr>
              <w:t xml:space="preserve"> Multifunktions-Kontrolleinheit für </w:t>
            </w:r>
            <w:r w:rsidR="00B845C4">
              <w:rPr>
                <w:rFonts w:cs="Arial"/>
                <w:b/>
                <w:color w:val="333333"/>
                <w:szCs w:val="20"/>
              </w:rPr>
              <w:t xml:space="preserve">QSC </w:t>
            </w:r>
            <w:r w:rsidR="009F5DA2">
              <w:rPr>
                <w:rFonts w:cs="Arial"/>
                <w:b/>
                <w:color w:val="333333"/>
                <w:szCs w:val="20"/>
              </w:rPr>
              <w:t>MP-M Zonenmischer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i</w:t>
            </w:r>
            <w:r w:rsidR="00D84A4F">
              <w:rPr>
                <w:rFonts w:cs="Arial"/>
                <w:b/>
                <w:color w:val="333333"/>
                <w:szCs w:val="20"/>
              </w:rPr>
              <w:t>m Standard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CA3230">
              <w:rPr>
                <w:rFonts w:cs="Arial"/>
                <w:b/>
                <w:color w:val="333333"/>
                <w:szCs w:val="20"/>
              </w:rPr>
              <w:t xml:space="preserve">Euro Unterputz </w:t>
            </w:r>
            <w:r w:rsidR="00036303">
              <w:rPr>
                <w:rFonts w:cs="Arial"/>
                <w:b/>
                <w:color w:val="333333"/>
                <w:szCs w:val="20"/>
              </w:rPr>
              <w:t>Wande</w:t>
            </w:r>
            <w:r w:rsidR="00AD63A5">
              <w:rPr>
                <w:rFonts w:cs="Arial"/>
                <w:b/>
                <w:color w:val="333333"/>
                <w:szCs w:val="20"/>
              </w:rPr>
              <w:t>inbau</w:t>
            </w:r>
            <w:r w:rsidR="00A54AE6">
              <w:rPr>
                <w:rFonts w:cs="Arial"/>
                <w:b/>
                <w:color w:val="333333"/>
                <w:szCs w:val="20"/>
              </w:rPr>
              <w:t>-</w:t>
            </w:r>
            <w:r w:rsidR="00D84A4F">
              <w:rPr>
                <w:rFonts w:cs="Arial"/>
                <w:b/>
                <w:color w:val="333333"/>
                <w:szCs w:val="20"/>
              </w:rPr>
              <w:t>Format</w:t>
            </w:r>
          </w:p>
          <w:p w:rsidR="0096512C" w:rsidP="008F636A" w:rsidRDefault="0096512C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4C21B2" w:rsidP="5FCA1537" w:rsidRDefault="00BA11C0" w14:paraId="26FDC9A2" wp14:textId="45B2C12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FCA1537" w:rsidR="00BA11C0">
              <w:rPr>
                <w:rFonts w:cs="Arial"/>
                <w:color w:val="333333"/>
              </w:rPr>
              <w:t>Wandmontage</w:t>
            </w:r>
            <w:r w:rsidRPr="5FCA1537" w:rsidR="1BD25793">
              <w:rPr>
                <w:rFonts w:cs="Arial"/>
                <w:color w:val="333333"/>
              </w:rPr>
              <w:t>-</w:t>
            </w:r>
            <w:r w:rsidRPr="5FCA1537" w:rsidR="00BA11C0">
              <w:rPr>
                <w:rFonts w:cs="Arial"/>
                <w:color w:val="333333"/>
              </w:rPr>
              <w:t xml:space="preserve">Controller für Zonenmischer der QSC MP-M Serie. </w:t>
            </w:r>
            <w:r w:rsidRPr="5FCA1537" w:rsidR="00EF4348">
              <w:rPr>
                <w:rFonts w:cs="Arial"/>
                <w:color w:val="333333"/>
              </w:rPr>
              <w:t>Zugriff auf Bedienfunktionen frei konfigurierbar. Steuerung von Zonen-Auswahlpegel, Quellenauswahl und Szenenaufruf.</w:t>
            </w:r>
            <w:r w:rsidRPr="5FCA1537" w:rsidR="00BA11C0">
              <w:rPr>
                <w:rFonts w:cs="Arial"/>
                <w:color w:val="333333"/>
              </w:rPr>
              <w:t xml:space="preserve"> Reihenschaltung von bis zu vier Controller</w:t>
            </w:r>
            <w:r w:rsidRPr="5FCA1537" w:rsidR="5848EF82">
              <w:rPr>
                <w:rFonts w:cs="Arial"/>
                <w:color w:val="333333"/>
              </w:rPr>
              <w:t>n</w:t>
            </w:r>
            <w:r w:rsidRPr="5FCA1537" w:rsidR="00BA11C0">
              <w:rPr>
                <w:rFonts w:cs="Arial"/>
                <w:color w:val="333333"/>
              </w:rPr>
              <w:t xml:space="preserve"> pro RJ45 MFC</w:t>
            </w:r>
            <w:r w:rsidRPr="5FCA1537" w:rsidR="5F3CD3FE">
              <w:rPr>
                <w:rFonts w:cs="Arial"/>
                <w:color w:val="333333"/>
              </w:rPr>
              <w:t>-</w:t>
            </w:r>
            <w:r w:rsidRPr="5FCA1537" w:rsidR="00BA11C0">
              <w:rPr>
                <w:rFonts w:cs="Arial"/>
                <w:color w:val="333333"/>
              </w:rPr>
              <w:t>Anschluss am Zonenmischer</w:t>
            </w:r>
            <w:r w:rsidRPr="5FCA1537" w:rsidR="49A80361">
              <w:rPr>
                <w:rFonts w:cs="Arial"/>
                <w:color w:val="333333"/>
              </w:rPr>
              <w:t>. Die max</w:t>
            </w:r>
            <w:r w:rsidRPr="5FCA1537" w:rsidR="006B7FCC">
              <w:rPr>
                <w:rFonts w:cs="Arial"/>
                <w:color w:val="333333"/>
              </w:rPr>
              <w:t xml:space="preserve">imale Kabel-Gesamtlänge </w:t>
            </w:r>
            <w:r w:rsidRPr="5FCA1537" w:rsidR="68E51138">
              <w:rPr>
                <w:rFonts w:cs="Arial"/>
                <w:color w:val="333333"/>
              </w:rPr>
              <w:t xml:space="preserve">beträgt </w:t>
            </w:r>
            <w:r w:rsidRPr="5FCA1537" w:rsidR="006B7FCC">
              <w:rPr>
                <w:rFonts w:cs="Arial"/>
                <w:color w:val="333333"/>
              </w:rPr>
              <w:t>250</w:t>
            </w:r>
            <w:r w:rsidRPr="5FCA1537" w:rsidR="0E15930C">
              <w:rPr>
                <w:rFonts w:cs="Arial"/>
                <w:color w:val="333333"/>
              </w:rPr>
              <w:t xml:space="preserve"> </w:t>
            </w:r>
            <w:r w:rsidRPr="5FCA1537" w:rsidR="006B7FCC">
              <w:rPr>
                <w:rFonts w:cs="Arial"/>
                <w:color w:val="333333"/>
              </w:rPr>
              <w:t>m</w:t>
            </w:r>
            <w:r w:rsidRPr="5FCA1537" w:rsidR="00BA11C0">
              <w:rPr>
                <w:rFonts w:cs="Arial"/>
                <w:color w:val="333333"/>
              </w:rPr>
              <w:t>. Drei Tasten zur Bedienung des Moduls (</w:t>
            </w:r>
            <w:r w:rsidRPr="5FCA1537" w:rsidR="00E01298">
              <w:rPr>
                <w:rFonts w:cs="Arial"/>
                <w:color w:val="333333"/>
              </w:rPr>
              <w:t>A</w:t>
            </w:r>
            <w:r w:rsidRPr="5FCA1537" w:rsidR="00BA11C0">
              <w:rPr>
                <w:rFonts w:cs="Arial"/>
                <w:color w:val="333333"/>
              </w:rPr>
              <w:t>uf</w:t>
            </w:r>
            <w:r w:rsidRPr="5FCA1537" w:rsidR="00E01298">
              <w:rPr>
                <w:rFonts w:cs="Arial"/>
                <w:color w:val="333333"/>
              </w:rPr>
              <w:t>-</w:t>
            </w:r>
            <w:r w:rsidRPr="5FCA1537" w:rsidR="00BA11C0">
              <w:rPr>
                <w:rFonts w:cs="Arial"/>
                <w:color w:val="333333"/>
              </w:rPr>
              <w:t xml:space="preserve">, </w:t>
            </w:r>
            <w:r w:rsidRPr="5FCA1537" w:rsidR="00E01298">
              <w:rPr>
                <w:rFonts w:cs="Arial"/>
                <w:color w:val="333333"/>
              </w:rPr>
              <w:t>A</w:t>
            </w:r>
            <w:r w:rsidRPr="5FCA1537" w:rsidR="00BA11C0">
              <w:rPr>
                <w:rFonts w:cs="Arial"/>
                <w:color w:val="333333"/>
              </w:rPr>
              <w:t>b</w:t>
            </w:r>
            <w:r w:rsidRPr="5FCA1537" w:rsidR="00E01298">
              <w:rPr>
                <w:rFonts w:cs="Arial"/>
                <w:color w:val="333333"/>
              </w:rPr>
              <w:t>-</w:t>
            </w:r>
            <w:r w:rsidRPr="5FCA1537" w:rsidR="00BA11C0">
              <w:rPr>
                <w:rFonts w:cs="Arial"/>
                <w:color w:val="333333"/>
              </w:rPr>
              <w:t>, Auswahltaste)</w:t>
            </w:r>
            <w:r w:rsidRPr="5FCA1537" w:rsidR="006B7FCC">
              <w:rPr>
                <w:rFonts w:cs="Arial"/>
                <w:color w:val="333333"/>
              </w:rPr>
              <w:t>. Hochauflösendes</w:t>
            </w:r>
            <w:r w:rsidRPr="5FCA1537" w:rsidR="3F9FA14C">
              <w:rPr>
                <w:rFonts w:cs="Arial"/>
                <w:color w:val="333333"/>
              </w:rPr>
              <w:t>,</w:t>
            </w:r>
            <w:r w:rsidRPr="5FCA1537" w:rsidR="006B7FCC">
              <w:rPr>
                <w:rFonts w:cs="Arial"/>
                <w:color w:val="333333"/>
              </w:rPr>
              <w:t xml:space="preserve"> monochromes Grafik-Display (27 x 26 mm). </w:t>
            </w:r>
          </w:p>
          <w:p w:rsidRPr="00BA11C0"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BA11C0" w:rsidR="008F636A" w:rsidP="008F636A" w:rsidRDefault="008F636A" w14:paraId="33DCFB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BA11C0">
              <w:rPr>
                <w:rFonts w:cs="Arial"/>
                <w:color w:val="333333"/>
                <w:szCs w:val="20"/>
              </w:rPr>
              <w:t>Anschlüsse</w:t>
            </w:r>
            <w:r w:rsidR="00962F1F">
              <w:rPr>
                <w:rFonts w:cs="Arial"/>
                <w:color w:val="333333"/>
                <w:szCs w:val="20"/>
              </w:rPr>
              <w:t xml:space="preserve"> und Anzeigeelemente</w:t>
            </w:r>
            <w:r w:rsidRPr="00BA11C0">
              <w:rPr>
                <w:rFonts w:cs="Arial"/>
                <w:color w:val="333333"/>
                <w:szCs w:val="20"/>
              </w:rPr>
              <w:t>:</w:t>
            </w:r>
          </w:p>
          <w:p w:rsidRPr="00BA11C0" w:rsidR="00B939FA" w:rsidP="5FCA1537" w:rsidRDefault="00B939FA" w14:paraId="0C4D26D5" wp14:textId="3BC6DFE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FCA1537" w:rsidR="00B939FA">
              <w:rPr>
                <w:rFonts w:cs="Arial"/>
                <w:color w:val="333333"/>
              </w:rPr>
              <w:t xml:space="preserve">- </w:t>
            </w:r>
            <w:r w:rsidRPr="5FCA1537" w:rsidR="00A81F37">
              <w:rPr>
                <w:rFonts w:cs="Arial"/>
                <w:color w:val="333333"/>
              </w:rPr>
              <w:t xml:space="preserve">2x </w:t>
            </w:r>
            <w:r w:rsidRPr="5FCA1537" w:rsidR="00962F1F">
              <w:rPr>
                <w:rFonts w:cs="Arial"/>
                <w:color w:val="333333"/>
              </w:rPr>
              <w:t>MFC</w:t>
            </w:r>
            <w:r w:rsidRPr="5FCA1537" w:rsidR="17636FED">
              <w:rPr>
                <w:rFonts w:cs="Arial"/>
                <w:color w:val="333333"/>
              </w:rPr>
              <w:t>-</w:t>
            </w:r>
            <w:r w:rsidRPr="5FCA1537" w:rsidR="00962F1F">
              <w:rPr>
                <w:rFonts w:cs="Arial"/>
                <w:color w:val="333333"/>
              </w:rPr>
              <w:t xml:space="preserve">Anschluss </w:t>
            </w:r>
            <w:r w:rsidRPr="5FCA1537" w:rsidR="00A81F37">
              <w:rPr>
                <w:rFonts w:cs="Arial"/>
                <w:color w:val="333333"/>
              </w:rPr>
              <w:t>RJ45</w:t>
            </w:r>
          </w:p>
          <w:p w:rsidR="009D1D99" w:rsidP="00A81F37" w:rsidRDefault="000F1D27" w14:paraId="4770323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A81F37">
              <w:rPr>
                <w:rFonts w:cs="Arial"/>
                <w:color w:val="333333"/>
                <w:szCs w:val="20"/>
              </w:rPr>
              <w:t xml:space="preserve">- </w:t>
            </w:r>
            <w:r w:rsidR="00A81F37">
              <w:rPr>
                <w:rFonts w:cs="Arial"/>
                <w:color w:val="333333"/>
                <w:szCs w:val="20"/>
              </w:rPr>
              <w:t>Display (27 x 26 mm)</w:t>
            </w:r>
          </w:p>
          <w:p w:rsidR="00A81F37" w:rsidP="00A81F37" w:rsidRDefault="00A81F37" w14:paraId="32B29E7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- 3x Taste (Auf, Ab, Auswahl)</w:t>
            </w:r>
          </w:p>
          <w:p w:rsidRPr="00A81F37" w:rsidR="00972EEE" w:rsidP="00A81F37" w:rsidRDefault="00972EEE" w14:paraId="72A3D3EC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F4348" w:rsidR="00A81F37" w:rsidP="00A81F37" w:rsidRDefault="00A81F37" w14:paraId="3F04BEB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Programmierung / Konfigurierung mit der MP </w:t>
            </w:r>
            <w:proofErr w:type="spellStart"/>
            <w:r>
              <w:rPr>
                <w:rFonts w:cs="Arial"/>
                <w:color w:val="333333"/>
                <w:szCs w:val="20"/>
              </w:rPr>
              <w:t>Install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App (für Android, iOS oder PC)</w:t>
            </w:r>
          </w:p>
          <w:p w:rsidR="00C76973" w:rsidP="009D1D99" w:rsidRDefault="00C76973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235A7E" w:rsidP="009D1D99" w:rsidRDefault="00235A7E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 xml:space="preserve">Technische Daten: </w:t>
            </w:r>
          </w:p>
          <w:p w:rsidRPr="00A81F37"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5C70EF" w:rsidP="5FCA1537" w:rsidRDefault="00BB3163" w14:paraId="1D76C35C" wp14:textId="3DD26E00">
            <w:pPr>
              <w:tabs>
                <w:tab w:val="right" w:pos="5362"/>
              </w:tabs>
              <w:rPr>
                <w:rFonts w:cs="Arial"/>
              </w:rPr>
            </w:pPr>
            <w:r w:rsidRPr="5FCA1537" w:rsidR="00BB3163">
              <w:rPr>
                <w:rFonts w:cs="Arial"/>
              </w:rPr>
              <w:t>Display</w:t>
            </w:r>
            <w:r w:rsidRPr="5FCA1537" w:rsidR="00BB6354">
              <w:rPr>
                <w:rFonts w:cs="Arial"/>
              </w:rPr>
              <w:t>:</w:t>
            </w:r>
            <w:r w:rsidRPr="5FCA1537" w:rsidR="7FEB297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FCA1537" w:rsidR="00BB3163">
              <w:rPr>
                <w:rFonts w:cs="Arial"/>
              </w:rPr>
              <w:t>128 x 128 Pixel</w:t>
            </w:r>
          </w:p>
          <w:p w:rsidRPr="00A81F37" w:rsidR="00B6199A" w:rsidP="5FCA1537" w:rsidRDefault="005C70EF" w14:paraId="19231286" wp14:textId="69F46D7D">
            <w:pPr>
              <w:tabs>
                <w:tab w:val="right" w:pos="5362"/>
              </w:tabs>
              <w:rPr>
                <w:rFonts w:cs="Arial"/>
              </w:rPr>
            </w:pPr>
            <w:r w:rsidRPr="5FCA1537" w:rsidR="005C70EF">
              <w:rPr>
                <w:rFonts w:cs="Arial"/>
              </w:rPr>
              <w:t>Netzwerkanschluss</w:t>
            </w:r>
            <w:r w:rsidRPr="5FCA1537" w:rsidR="0234CCDB">
              <w:rPr>
                <w:rFonts w:cs="Arial"/>
              </w:rPr>
              <w:t>-</w:t>
            </w:r>
            <w:r w:rsidRPr="5FCA1537" w:rsidR="005C70EF">
              <w:rPr>
                <w:rFonts w:cs="Arial"/>
              </w:rPr>
              <w:t>Typ:</w:t>
            </w:r>
            <w:r w:rsidRPr="5FCA1537" w:rsidR="6118DBB2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FCA1537" w:rsidR="005C70EF">
              <w:rPr>
                <w:rFonts w:cs="Arial"/>
              </w:rPr>
              <w:t>RJ45</w:t>
            </w:r>
          </w:p>
          <w:p w:rsidRPr="00A81F37" w:rsidR="006C6ECC" w:rsidP="009D1D99" w:rsidRDefault="005C70EF" w14:paraId="11A33742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Spannungsversorgung</w:t>
            </w:r>
            <w:r w:rsidRPr="00A81F37" w:rsidR="009D1D99">
              <w:rPr>
                <w:rFonts w:cs="Arial"/>
                <w:szCs w:val="20"/>
              </w:rPr>
              <w:t xml:space="preserve">: </w:t>
            </w:r>
            <w:r w:rsidRPr="00A81F37" w:rsidR="009D1D99">
              <w:rPr>
                <w:rFonts w:cs="Arial"/>
                <w:szCs w:val="20"/>
              </w:rPr>
              <w:tab/>
            </w:r>
            <w:r w:rsidR="00BB3163">
              <w:rPr>
                <w:rFonts w:cs="Arial"/>
                <w:szCs w:val="20"/>
              </w:rPr>
              <w:t>via RJ45</w:t>
            </w:r>
          </w:p>
          <w:p w:rsidRPr="00A81F37" w:rsidR="009D1D99" w:rsidP="009D1D99" w:rsidRDefault="009D1D99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5FCA1537" w:rsidRDefault="009D1D99" w14:paraId="5E5F2D80" wp14:textId="282D43D7">
            <w:pPr>
              <w:tabs>
                <w:tab w:val="right" w:pos="5362"/>
              </w:tabs>
              <w:rPr>
                <w:rFonts w:cs="Arial"/>
              </w:rPr>
            </w:pPr>
            <w:r w:rsidRPr="5FCA1537" w:rsidR="009D1D99">
              <w:rPr>
                <w:rFonts w:cs="Arial"/>
              </w:rPr>
              <w:t>Gewicht (unverpackt):</w:t>
            </w:r>
            <w:r w:rsidRPr="5FCA1537" w:rsidR="647B3F68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FCA1537" w:rsidR="00BB3163">
              <w:rPr>
                <w:rFonts w:cs="Arial"/>
              </w:rPr>
              <w:t>0,1</w:t>
            </w:r>
            <w:r w:rsidRPr="5FCA1537" w:rsidR="004E46EE">
              <w:rPr>
                <w:rFonts w:cs="Arial"/>
              </w:rPr>
              <w:t xml:space="preserve"> </w:t>
            </w:r>
            <w:r w:rsidRPr="5FCA1537" w:rsidR="009D1D99">
              <w:rPr>
                <w:rFonts w:cs="Arial"/>
              </w:rPr>
              <w:t>kg</w:t>
            </w:r>
          </w:p>
          <w:p w:rsidR="008565B0" w:rsidP="5FCA1537" w:rsidRDefault="009D1D99" w14:paraId="0D9391F7" wp14:textId="438BDAD0">
            <w:pPr>
              <w:tabs>
                <w:tab w:val="right" w:pos="5362"/>
              </w:tabs>
              <w:rPr>
                <w:rFonts w:cs="Arial"/>
              </w:rPr>
            </w:pPr>
            <w:r w:rsidRPr="5FCA1537" w:rsidR="009D1D99">
              <w:rPr>
                <w:rFonts w:cs="Arial"/>
              </w:rPr>
              <w:t xml:space="preserve">Abmessungen (B x H </w:t>
            </w:r>
            <w:proofErr w:type="gramStart"/>
            <w:r w:rsidRPr="5FCA1537" w:rsidR="009D1D99">
              <w:rPr>
                <w:rFonts w:cs="Arial"/>
              </w:rPr>
              <w:t>x T</w:t>
            </w:r>
            <w:proofErr w:type="gramEnd"/>
            <w:r w:rsidRPr="5FCA1537" w:rsidR="009D1D99">
              <w:rPr>
                <w:rFonts w:cs="Arial"/>
              </w:rPr>
              <w:t>):</w:t>
            </w:r>
            <w:r w:rsidRPr="5FCA1537" w:rsidR="09F02718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FCA1537" w:rsidR="009124F5">
              <w:rPr>
                <w:rFonts w:cs="Arial"/>
              </w:rPr>
              <w:t>89 x 89 x 36</w:t>
            </w:r>
            <w:r w:rsidRPr="5FCA1537" w:rsidR="004E46EE">
              <w:rPr>
                <w:rFonts w:cs="Arial"/>
              </w:rPr>
              <w:t xml:space="preserve"> </w:t>
            </w:r>
            <w:r w:rsidRPr="5FCA1537" w:rsidR="009D1D99">
              <w:rPr>
                <w:rFonts w:cs="Arial"/>
              </w:rPr>
              <w:t>mm</w:t>
            </w:r>
            <w:r w:rsidRPr="5FCA1537" w:rsidR="66E6795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FCA1537" w:rsidR="008565B0">
              <w:rPr>
                <w:rFonts w:cs="Arial"/>
              </w:rPr>
              <w:t>(</w:t>
            </w:r>
            <w:r w:rsidRPr="5FCA1537" w:rsidR="009124F5">
              <w:rPr>
                <w:rFonts w:cs="Arial"/>
              </w:rPr>
              <w:t>Euro Standard Maß</w:t>
            </w:r>
            <w:r w:rsidRPr="5FCA1537" w:rsidR="008565B0">
              <w:rPr>
                <w:rFonts w:cs="Arial"/>
              </w:rPr>
              <w:t>)</w:t>
            </w:r>
          </w:p>
          <w:p w:rsidRPr="00A81F37" w:rsidR="006C6ECC" w:rsidP="5FCA1537" w:rsidRDefault="006C6ECC" w14:paraId="4999AF3D" wp14:textId="6C701172">
            <w:pPr>
              <w:tabs>
                <w:tab w:val="right" w:pos="5362"/>
              </w:tabs>
              <w:rPr>
                <w:rFonts w:cs="Arial"/>
              </w:rPr>
            </w:pPr>
            <w:r w:rsidRPr="5FCA1537" w:rsidR="006C6ECC">
              <w:rPr>
                <w:rFonts w:cs="Arial"/>
              </w:rPr>
              <w:t>Farbe:</w:t>
            </w:r>
            <w:r w:rsidRPr="5FCA1537" w:rsidR="41A0BDFC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FCA1537" w:rsidR="2AC17D93">
              <w:rPr>
                <w:rFonts w:cs="Arial"/>
              </w:rPr>
              <w:t>W</w:t>
            </w:r>
            <w:r w:rsidRPr="5FCA1537" w:rsidR="006915A8">
              <w:rPr>
                <w:rFonts w:cs="Arial"/>
              </w:rPr>
              <w:t>eiß</w:t>
            </w:r>
          </w:p>
          <w:p w:rsidRPr="00962F1F" w:rsidR="009147C0" w:rsidP="009D1D99" w:rsidRDefault="009147C0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62F1F" w:rsidR="00AF139A" w:rsidP="009D1D99" w:rsidRDefault="00AF139A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Hersteller: QSC</w:t>
            </w:r>
          </w:p>
          <w:p w:rsidRPr="006915A8" w:rsidR="00354571" w:rsidP="00711F2A" w:rsidRDefault="009D1D99" w14:paraId="5553E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915A8">
              <w:rPr>
                <w:rFonts w:cs="Arial"/>
                <w:szCs w:val="20"/>
              </w:rPr>
              <w:t xml:space="preserve">Typ: </w:t>
            </w:r>
            <w:r w:rsidR="006915A8">
              <w:rPr>
                <w:rFonts w:cs="Arial"/>
                <w:szCs w:val="20"/>
              </w:rPr>
              <w:t>MP-MFC-EU-WH</w:t>
            </w:r>
          </w:p>
        </w:tc>
        <w:tc>
          <w:tcPr>
            <w:tcW w:w="1134" w:type="dxa"/>
            <w:tcMar/>
          </w:tcPr>
          <w:p w:rsidRPr="006915A8" w:rsidR="00354571" w:rsidRDefault="00354571" w14:paraId="3656B9AB" wp14:textId="77777777"/>
        </w:tc>
        <w:tc>
          <w:tcPr>
            <w:tcW w:w="1318" w:type="dxa"/>
            <w:tcMar/>
          </w:tcPr>
          <w:p w:rsidRPr="006915A8" w:rsidR="00354571" w:rsidRDefault="00354571" w14:paraId="45FB0818" wp14:textId="77777777"/>
        </w:tc>
      </w:tr>
    </w:tbl>
    <w:p xmlns:wp14="http://schemas.microsoft.com/office/word/2010/wordml" w:rsidRPr="006915A8" w:rsidR="00354571" w:rsidRDefault="00354571" w14:paraId="049F31CB" wp14:textId="77777777"/>
    <w:sectPr w:rsidRPr="006915A8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20DF9" w:rsidP="003C33A3" w:rsidRDefault="00320DF9" w14:paraId="3CF2D8B6" wp14:textId="77777777">
      <w:r>
        <w:separator/>
      </w:r>
    </w:p>
  </w:endnote>
  <w:endnote w:type="continuationSeparator" w:id="0">
    <w:p xmlns:wp14="http://schemas.microsoft.com/office/word/2010/wordml" w:rsidR="00320DF9" w:rsidP="003C33A3" w:rsidRDefault="00320DF9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RDefault="003C33A3" w14:paraId="4B99056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P="003C33A3" w:rsidRDefault="003C33A3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3C33A3" w:rsidRDefault="003C33A3" w14:paraId="4101652C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RDefault="003C33A3" w14:paraId="4DDBEF00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20DF9" w:rsidP="003C33A3" w:rsidRDefault="00320DF9" w14:paraId="53128261" wp14:textId="77777777">
      <w:r>
        <w:separator/>
      </w:r>
    </w:p>
  </w:footnote>
  <w:footnote w:type="continuationSeparator" w:id="0">
    <w:p xmlns:wp14="http://schemas.microsoft.com/office/word/2010/wordml" w:rsidR="00320DF9" w:rsidP="003C33A3" w:rsidRDefault="00320DF9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RDefault="003C33A3" w14:paraId="3461D7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RDefault="003C33A3" w14:paraId="1299C43A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33A3" w:rsidRDefault="003C33A3" w14:paraId="1FC3994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36303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E5D55"/>
    <w:rsid w:val="001E6DD3"/>
    <w:rsid w:val="001F2B02"/>
    <w:rsid w:val="00202983"/>
    <w:rsid w:val="00203B0F"/>
    <w:rsid w:val="00235A7E"/>
    <w:rsid w:val="00241E36"/>
    <w:rsid w:val="002456AB"/>
    <w:rsid w:val="00270748"/>
    <w:rsid w:val="00282E8C"/>
    <w:rsid w:val="00285B1A"/>
    <w:rsid w:val="002C0393"/>
    <w:rsid w:val="002F7018"/>
    <w:rsid w:val="00312A0E"/>
    <w:rsid w:val="00320DF9"/>
    <w:rsid w:val="00354571"/>
    <w:rsid w:val="00363D0A"/>
    <w:rsid w:val="00364935"/>
    <w:rsid w:val="00387B08"/>
    <w:rsid w:val="003A13AC"/>
    <w:rsid w:val="003A1A9F"/>
    <w:rsid w:val="003B5A37"/>
    <w:rsid w:val="003C33A3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75F27"/>
    <w:rsid w:val="00493BC1"/>
    <w:rsid w:val="004C1B43"/>
    <w:rsid w:val="004C21B2"/>
    <w:rsid w:val="004E46EE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F08FF"/>
    <w:rsid w:val="00606D00"/>
    <w:rsid w:val="00610C4F"/>
    <w:rsid w:val="00611D7C"/>
    <w:rsid w:val="00643359"/>
    <w:rsid w:val="006774C4"/>
    <w:rsid w:val="006915A8"/>
    <w:rsid w:val="006A1A64"/>
    <w:rsid w:val="006B7FCC"/>
    <w:rsid w:val="006C422D"/>
    <w:rsid w:val="006C6ECC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7F2885"/>
    <w:rsid w:val="00801945"/>
    <w:rsid w:val="00801BCF"/>
    <w:rsid w:val="008565B0"/>
    <w:rsid w:val="0086219C"/>
    <w:rsid w:val="00874CFE"/>
    <w:rsid w:val="008966ED"/>
    <w:rsid w:val="008A0FF8"/>
    <w:rsid w:val="008E1B06"/>
    <w:rsid w:val="008E27B8"/>
    <w:rsid w:val="008F2D71"/>
    <w:rsid w:val="008F636A"/>
    <w:rsid w:val="009124F5"/>
    <w:rsid w:val="009147C0"/>
    <w:rsid w:val="00925026"/>
    <w:rsid w:val="009347D7"/>
    <w:rsid w:val="00962F1F"/>
    <w:rsid w:val="0096512C"/>
    <w:rsid w:val="009717B5"/>
    <w:rsid w:val="00972EEE"/>
    <w:rsid w:val="00975A2A"/>
    <w:rsid w:val="0097766C"/>
    <w:rsid w:val="009D1D99"/>
    <w:rsid w:val="009F50B0"/>
    <w:rsid w:val="009F5DA2"/>
    <w:rsid w:val="00A131F0"/>
    <w:rsid w:val="00A16D35"/>
    <w:rsid w:val="00A43348"/>
    <w:rsid w:val="00A54AE6"/>
    <w:rsid w:val="00A64A4C"/>
    <w:rsid w:val="00A66002"/>
    <w:rsid w:val="00A748A6"/>
    <w:rsid w:val="00A81F37"/>
    <w:rsid w:val="00A87129"/>
    <w:rsid w:val="00AA3A51"/>
    <w:rsid w:val="00AD5E19"/>
    <w:rsid w:val="00AD63A5"/>
    <w:rsid w:val="00AF139A"/>
    <w:rsid w:val="00B217EC"/>
    <w:rsid w:val="00B472EC"/>
    <w:rsid w:val="00B6199A"/>
    <w:rsid w:val="00B77BF9"/>
    <w:rsid w:val="00B845C4"/>
    <w:rsid w:val="00B93221"/>
    <w:rsid w:val="00B939FA"/>
    <w:rsid w:val="00BA11C0"/>
    <w:rsid w:val="00BB3163"/>
    <w:rsid w:val="00BB6354"/>
    <w:rsid w:val="00BC35C8"/>
    <w:rsid w:val="00BD1CF8"/>
    <w:rsid w:val="00BF288A"/>
    <w:rsid w:val="00BF5035"/>
    <w:rsid w:val="00C031CC"/>
    <w:rsid w:val="00C23304"/>
    <w:rsid w:val="00C52C22"/>
    <w:rsid w:val="00C6366E"/>
    <w:rsid w:val="00C76973"/>
    <w:rsid w:val="00C848CA"/>
    <w:rsid w:val="00CA3230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84A4F"/>
    <w:rsid w:val="00DB0E70"/>
    <w:rsid w:val="00DC3450"/>
    <w:rsid w:val="00E01298"/>
    <w:rsid w:val="00E022B3"/>
    <w:rsid w:val="00E10346"/>
    <w:rsid w:val="00E142E7"/>
    <w:rsid w:val="00E453FE"/>
    <w:rsid w:val="00E46E50"/>
    <w:rsid w:val="00E70C9B"/>
    <w:rsid w:val="00E87D49"/>
    <w:rsid w:val="00E9019E"/>
    <w:rsid w:val="00EB5D1A"/>
    <w:rsid w:val="00ED4169"/>
    <w:rsid w:val="00EE30A2"/>
    <w:rsid w:val="00EF4348"/>
    <w:rsid w:val="00EF663A"/>
    <w:rsid w:val="00EF6D13"/>
    <w:rsid w:val="00F1132A"/>
    <w:rsid w:val="00F26284"/>
    <w:rsid w:val="00F32868"/>
    <w:rsid w:val="00F46B23"/>
    <w:rsid w:val="00F97015"/>
    <w:rsid w:val="00FA3382"/>
    <w:rsid w:val="00FF3ADD"/>
    <w:rsid w:val="00FF4186"/>
    <w:rsid w:val="0234CCDB"/>
    <w:rsid w:val="09F02718"/>
    <w:rsid w:val="0E15930C"/>
    <w:rsid w:val="17636FED"/>
    <w:rsid w:val="1BD25793"/>
    <w:rsid w:val="2AC17D93"/>
    <w:rsid w:val="3F9FA14C"/>
    <w:rsid w:val="41A0BDFC"/>
    <w:rsid w:val="49A80361"/>
    <w:rsid w:val="5848EF82"/>
    <w:rsid w:val="5F3CD3FE"/>
    <w:rsid w:val="5FCA1537"/>
    <w:rsid w:val="6118DBB2"/>
    <w:rsid w:val="647B3F68"/>
    <w:rsid w:val="66E67957"/>
    <w:rsid w:val="68E51138"/>
    <w:rsid w:val="728567E2"/>
    <w:rsid w:val="79701EF4"/>
    <w:rsid w:val="7F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D59E30-212E-4797-8AC4-CDFA42DFB9E3}"/>
  <w14:docId w14:val="05AC3D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3C33A3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3C33A3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3C33A3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3C33A3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Series/MFC</RMSPATH>
    <IconOverlay xmlns="http://schemas.microsoft.com/sharepoint/v4" xsi:nil="true"/>
    <Long_x0020_Title xmlns="b5b92a68-70fa-4cdf-bb3a-b7b4ce44b88d">Architectural and Engineering Specifications  - MP-MFC-EU-WH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MP-MFC-EU-WH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- MP-MFC-EU-WH Wall-mount Multi-Function-Controller for MP-M Series mixers - German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q_mix_mpm_mfc_eu-wh_archengspecs_de.docx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ED9CDFB-89F8-47B6-A0DE-04BCCA946658}"/>
</file>

<file path=customXml/itemProps2.xml><?xml version="1.0" encoding="utf-8"?>
<ds:datastoreItem xmlns:ds="http://schemas.openxmlformats.org/officeDocument/2006/customXml" ds:itemID="{8C3325ED-A8D6-406D-A3F5-1D81F2495FD8}"/>
</file>

<file path=customXml/itemProps3.xml><?xml version="1.0" encoding="utf-8"?>
<ds:datastoreItem xmlns:ds="http://schemas.openxmlformats.org/officeDocument/2006/customXml" ds:itemID="{4ED063FF-C3BB-4858-BDB5-89379636D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0910F-C555-48A9-8177-7820679CB55B}"/>
</file>

<file path=customXml/itemProps5.xml><?xml version="1.0" encoding="utf-8"?>
<ds:datastoreItem xmlns:ds="http://schemas.openxmlformats.org/officeDocument/2006/customXml" ds:itemID="{82F33297-DC77-4844-9DD9-E736BA2958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q_mix_mpm_mfc_eu-wh_archengspecs_de.docx</dc:title>
  <dc:subject/>
  <dc:creator>Clemens Sturm</dc:creator>
  <cp:keywords>2</cp:keywords>
  <dc:description/>
  <cp:lastModifiedBy>Vanessa Genesius</cp:lastModifiedBy>
  <cp:revision>103</cp:revision>
  <dcterms:created xsi:type="dcterms:W3CDTF">2020-12-15T09:48:00Z</dcterms:created>
  <dcterms:modified xsi:type="dcterms:W3CDTF">2020-12-15T09:50:14Z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